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2A5D5" w14:textId="77777777" w:rsidR="007A1764" w:rsidRPr="000B6CB6" w:rsidRDefault="007A1764" w:rsidP="007A1764">
      <w:pPr>
        <w:pStyle w:val="Normal1"/>
        <w:rPr>
          <w:b/>
          <w:sz w:val="20"/>
          <w:szCs w:val="20"/>
        </w:rPr>
      </w:pPr>
      <w:r w:rsidRPr="000B6CB6">
        <w:rPr>
          <w:b/>
          <w:sz w:val="20"/>
          <w:szCs w:val="20"/>
        </w:rPr>
        <w:t>News Release</w:t>
      </w:r>
    </w:p>
    <w:p w14:paraId="49D0CD4C" w14:textId="5BBBC672" w:rsidR="007A1764" w:rsidRPr="000B6CB6" w:rsidRDefault="007A1764" w:rsidP="007A1764">
      <w:pPr>
        <w:pStyle w:val="Normal1"/>
        <w:rPr>
          <w:b/>
          <w:sz w:val="20"/>
          <w:szCs w:val="20"/>
        </w:rPr>
      </w:pPr>
      <w:r w:rsidRPr="000B6CB6">
        <w:rPr>
          <w:b/>
          <w:sz w:val="20"/>
          <w:szCs w:val="20"/>
        </w:rPr>
        <w:t xml:space="preserve">Effective: </w:t>
      </w:r>
      <w:r>
        <w:rPr>
          <w:b/>
          <w:sz w:val="20"/>
          <w:szCs w:val="20"/>
        </w:rPr>
        <w:t>June</w:t>
      </w:r>
      <w:r>
        <w:rPr>
          <w:b/>
          <w:sz w:val="20"/>
          <w:szCs w:val="20"/>
        </w:rPr>
        <w:t xml:space="preserve"> </w:t>
      </w:r>
      <w:r>
        <w:rPr>
          <w:b/>
          <w:sz w:val="20"/>
          <w:szCs w:val="20"/>
        </w:rPr>
        <w:t>3</w:t>
      </w:r>
      <w:r>
        <w:rPr>
          <w:b/>
          <w:sz w:val="20"/>
          <w:szCs w:val="20"/>
        </w:rPr>
        <w:t>, 2022</w:t>
      </w:r>
    </w:p>
    <w:p w14:paraId="6A60AC42" w14:textId="77777777" w:rsidR="007A1764" w:rsidRDefault="007A1764" w:rsidP="007A1764">
      <w:pPr>
        <w:pStyle w:val="Normal1"/>
        <w:rPr>
          <w:rStyle w:val="Hyperlink"/>
          <w:b/>
          <w:sz w:val="20"/>
          <w:szCs w:val="20"/>
        </w:rPr>
      </w:pPr>
      <w:hyperlink r:id="rId4" w:history="1">
        <w:r w:rsidRPr="000B6CB6">
          <w:rPr>
            <w:rStyle w:val="Hyperlink"/>
            <w:b/>
            <w:sz w:val="20"/>
            <w:szCs w:val="20"/>
          </w:rPr>
          <w:t>www.teradek.com</w:t>
        </w:r>
      </w:hyperlink>
    </w:p>
    <w:p w14:paraId="00000002" w14:textId="77777777" w:rsidR="00342248" w:rsidRDefault="00342248">
      <w:pPr>
        <w:pBdr>
          <w:top w:val="nil"/>
          <w:left w:val="nil"/>
          <w:bottom w:val="nil"/>
          <w:right w:val="nil"/>
          <w:between w:val="nil"/>
        </w:pBdr>
        <w:rPr>
          <w:b/>
          <w:color w:val="E69138"/>
        </w:rPr>
      </w:pPr>
    </w:p>
    <w:p w14:paraId="00000003" w14:textId="190076EF" w:rsidR="00342248" w:rsidRDefault="0047519E">
      <w:pPr>
        <w:pBdr>
          <w:top w:val="nil"/>
          <w:left w:val="nil"/>
          <w:bottom w:val="nil"/>
          <w:right w:val="nil"/>
          <w:between w:val="nil"/>
        </w:pBdr>
        <w:rPr>
          <w:b/>
        </w:rPr>
      </w:pPr>
      <w:r>
        <w:rPr>
          <w:b/>
        </w:rPr>
        <w:t>Teradek Showcases Their Latest Live Production Streaming Solutions at InfoComm 2022</w:t>
      </w:r>
    </w:p>
    <w:p w14:paraId="00000004" w14:textId="77777777" w:rsidR="00342248" w:rsidRDefault="00342248"/>
    <w:p w14:paraId="00000005" w14:textId="77777777" w:rsidR="00342248" w:rsidRPr="007A1764" w:rsidRDefault="0047519E">
      <w:pPr>
        <w:rPr>
          <w:sz w:val="20"/>
          <w:szCs w:val="20"/>
          <w:highlight w:val="white"/>
        </w:rPr>
      </w:pPr>
      <w:r w:rsidRPr="007A1764">
        <w:rPr>
          <w:sz w:val="20"/>
          <w:szCs w:val="20"/>
        </w:rPr>
        <w:t xml:space="preserve">IRVINE, CA — Teradek will display its newest live production technology at the </w:t>
      </w:r>
      <w:hyperlink r:id="rId5">
        <w:r w:rsidRPr="007A1764">
          <w:rPr>
            <w:b/>
            <w:color w:val="1155CC"/>
            <w:sz w:val="20"/>
            <w:szCs w:val="20"/>
            <w:highlight w:val="white"/>
            <w:u w:val="single"/>
          </w:rPr>
          <w:t>InfoComm 2022 Show</w:t>
        </w:r>
      </w:hyperlink>
      <w:r w:rsidRPr="007A1764">
        <w:rPr>
          <w:sz w:val="20"/>
          <w:szCs w:val="20"/>
          <w:highlight w:val="white"/>
        </w:rPr>
        <w:t xml:space="preserve"> on June 8-10 in Las Vegas, Nevada. </w:t>
      </w:r>
    </w:p>
    <w:p w14:paraId="00000006" w14:textId="77777777" w:rsidR="00342248" w:rsidRPr="007A1764" w:rsidRDefault="00342248">
      <w:pPr>
        <w:rPr>
          <w:sz w:val="20"/>
          <w:szCs w:val="20"/>
        </w:rPr>
      </w:pPr>
    </w:p>
    <w:p w14:paraId="00000007" w14:textId="77777777" w:rsidR="00342248" w:rsidRPr="007A1764" w:rsidRDefault="0047519E">
      <w:pPr>
        <w:rPr>
          <w:sz w:val="20"/>
          <w:szCs w:val="20"/>
        </w:rPr>
      </w:pPr>
      <w:r w:rsidRPr="007A1764">
        <w:rPr>
          <w:sz w:val="20"/>
          <w:szCs w:val="20"/>
        </w:rPr>
        <w:t xml:space="preserve">Professional AV attendees can watch live demos of Teradek’s latest innovations, </w:t>
      </w:r>
      <w:r w:rsidRPr="007A1764">
        <w:rPr>
          <w:sz w:val="20"/>
          <w:szCs w:val="20"/>
          <w:highlight w:val="white"/>
        </w:rPr>
        <w:t xml:space="preserve">including </w:t>
      </w:r>
      <w:r w:rsidRPr="007A1764">
        <w:rPr>
          <w:b/>
          <w:sz w:val="20"/>
          <w:szCs w:val="20"/>
          <w:highlight w:val="white"/>
        </w:rPr>
        <w:t>ART</w:t>
      </w:r>
      <w:r w:rsidRPr="007A1764">
        <w:rPr>
          <w:sz w:val="20"/>
          <w:szCs w:val="20"/>
          <w:highlight w:val="white"/>
        </w:rPr>
        <w:t>: the ultra-low latency IP video protocol,</w:t>
      </w:r>
      <w:r w:rsidRPr="007A1764">
        <w:rPr>
          <w:b/>
          <w:sz w:val="20"/>
          <w:szCs w:val="20"/>
          <w:highlight w:val="white"/>
        </w:rPr>
        <w:t xml:space="preserve"> Spark 4K: </w:t>
      </w:r>
      <w:r w:rsidRPr="007A1764">
        <w:rPr>
          <w:sz w:val="20"/>
          <w:szCs w:val="20"/>
          <w:highlight w:val="white"/>
        </w:rPr>
        <w:t>the</w:t>
      </w:r>
      <w:r w:rsidRPr="007A1764">
        <w:rPr>
          <w:sz w:val="20"/>
          <w:szCs w:val="20"/>
        </w:rPr>
        <w:t xml:space="preserve"> zero-delay wireless transmitter and receiver system for AV professionals</w:t>
      </w:r>
      <w:r w:rsidRPr="007A1764">
        <w:rPr>
          <w:sz w:val="20"/>
          <w:szCs w:val="20"/>
          <w:highlight w:val="white"/>
        </w:rPr>
        <w:t xml:space="preserve">, </w:t>
      </w:r>
      <w:r w:rsidRPr="007A1764">
        <w:rPr>
          <w:b/>
          <w:sz w:val="20"/>
          <w:szCs w:val="20"/>
          <w:highlight w:val="white"/>
        </w:rPr>
        <w:t>Wave</w:t>
      </w:r>
      <w:r w:rsidRPr="007A1764">
        <w:rPr>
          <w:sz w:val="20"/>
          <w:szCs w:val="20"/>
          <w:highlight w:val="white"/>
        </w:rPr>
        <w:t xml:space="preserve">: the 7” HD live streaming monitor, and </w:t>
      </w:r>
      <w:r w:rsidRPr="007A1764">
        <w:rPr>
          <w:b/>
          <w:sz w:val="20"/>
          <w:szCs w:val="20"/>
          <w:highlight w:val="white"/>
        </w:rPr>
        <w:t>Prism Flex</w:t>
      </w:r>
      <w:r w:rsidRPr="007A1764">
        <w:rPr>
          <w:sz w:val="20"/>
          <w:szCs w:val="20"/>
          <w:highlight w:val="white"/>
        </w:rPr>
        <w:t>: the portable 4K HDR encoder/decoder system.</w:t>
      </w:r>
    </w:p>
    <w:p w14:paraId="00000008" w14:textId="77777777" w:rsidR="00342248" w:rsidRPr="007A1764" w:rsidRDefault="00342248">
      <w:pPr>
        <w:rPr>
          <w:sz w:val="20"/>
          <w:szCs w:val="20"/>
        </w:rPr>
      </w:pPr>
    </w:p>
    <w:p w14:paraId="00000009" w14:textId="77777777" w:rsidR="00342248" w:rsidRPr="007A1764" w:rsidRDefault="00EB3018">
      <w:pPr>
        <w:rPr>
          <w:sz w:val="20"/>
          <w:szCs w:val="20"/>
        </w:rPr>
      </w:pPr>
      <w:hyperlink r:id="rId6">
        <w:r w:rsidR="0047519E" w:rsidRPr="007A1764">
          <w:rPr>
            <w:b/>
            <w:color w:val="1155CC"/>
            <w:sz w:val="20"/>
            <w:szCs w:val="20"/>
            <w:u w:val="single"/>
          </w:rPr>
          <w:t>ART</w:t>
        </w:r>
      </w:hyperlink>
      <w:r w:rsidR="0047519E" w:rsidRPr="007A1764">
        <w:rPr>
          <w:sz w:val="20"/>
          <w:szCs w:val="20"/>
        </w:rPr>
        <w:t xml:space="preserve"> (Adaptive Reliable Transport) is a video-aware, ultra-low latency streaming protocol for mission-critical video transport over public networks. ART optimizes for both </w:t>
      </w:r>
      <w:r w:rsidR="0047519E" w:rsidRPr="007A1764">
        <w:rPr>
          <w:b/>
          <w:sz w:val="20"/>
          <w:szCs w:val="20"/>
        </w:rPr>
        <w:t xml:space="preserve">video quality </w:t>
      </w:r>
      <w:r w:rsidR="0047519E" w:rsidRPr="007A1764">
        <w:rPr>
          <w:sz w:val="20"/>
          <w:szCs w:val="20"/>
        </w:rPr>
        <w:t>and</w:t>
      </w:r>
      <w:r w:rsidR="0047519E" w:rsidRPr="007A1764">
        <w:rPr>
          <w:b/>
          <w:sz w:val="20"/>
          <w:szCs w:val="20"/>
        </w:rPr>
        <w:t xml:space="preserve"> network characteristics</w:t>
      </w:r>
      <w:r w:rsidR="0047519E" w:rsidRPr="007A1764">
        <w:rPr>
          <w:sz w:val="20"/>
          <w:szCs w:val="20"/>
        </w:rPr>
        <w:t xml:space="preserve"> simultaneously, resulting in the best possible streaming experience despite network performance. ART uses the same methodology behind </w:t>
      </w:r>
      <w:r w:rsidR="0047519E" w:rsidRPr="007A1764">
        <w:rPr>
          <w:b/>
          <w:sz w:val="20"/>
          <w:szCs w:val="20"/>
        </w:rPr>
        <w:t>Teradek’s Emmy® and Academy Award-winning</w:t>
      </w:r>
      <w:r w:rsidR="0047519E" w:rsidRPr="007A1764">
        <w:rPr>
          <w:sz w:val="20"/>
          <w:szCs w:val="20"/>
        </w:rPr>
        <w:t xml:space="preserve"> Bolt zero-delay wireless video system. </w:t>
      </w:r>
    </w:p>
    <w:p w14:paraId="0000000A" w14:textId="77777777" w:rsidR="00342248" w:rsidRPr="007A1764" w:rsidRDefault="00342248">
      <w:pPr>
        <w:rPr>
          <w:sz w:val="20"/>
          <w:szCs w:val="20"/>
        </w:rPr>
      </w:pPr>
    </w:p>
    <w:p w14:paraId="0000000B" w14:textId="77777777" w:rsidR="00342248" w:rsidRPr="007A1764" w:rsidRDefault="0047519E">
      <w:pPr>
        <w:rPr>
          <w:sz w:val="20"/>
          <w:szCs w:val="20"/>
        </w:rPr>
      </w:pPr>
      <w:r w:rsidRPr="007A1764">
        <w:rPr>
          <w:sz w:val="20"/>
          <w:szCs w:val="20"/>
        </w:rPr>
        <w:t>The live demo of the ultra-low latency IP video protocol will be a must-see at InfoComm.</w:t>
      </w:r>
    </w:p>
    <w:p w14:paraId="0000000C" w14:textId="77777777" w:rsidR="00342248" w:rsidRPr="007A1764" w:rsidRDefault="00342248">
      <w:pPr>
        <w:rPr>
          <w:sz w:val="20"/>
          <w:szCs w:val="20"/>
        </w:rPr>
      </w:pPr>
    </w:p>
    <w:p w14:paraId="0000000D" w14:textId="77777777" w:rsidR="00342248" w:rsidRPr="007A1764" w:rsidRDefault="00EB3018">
      <w:pPr>
        <w:rPr>
          <w:sz w:val="20"/>
          <w:szCs w:val="20"/>
        </w:rPr>
      </w:pPr>
      <w:hyperlink r:id="rId7">
        <w:r w:rsidR="0047519E" w:rsidRPr="007A1764">
          <w:rPr>
            <w:b/>
            <w:color w:val="1155CC"/>
            <w:sz w:val="20"/>
            <w:szCs w:val="20"/>
            <w:u w:val="single"/>
          </w:rPr>
          <w:t>Spark 4K</w:t>
        </w:r>
      </w:hyperlink>
      <w:r w:rsidR="0047519E" w:rsidRPr="007A1764">
        <w:rPr>
          <w:b/>
          <w:sz w:val="20"/>
          <w:szCs w:val="20"/>
        </w:rPr>
        <w:t xml:space="preserve"> </w:t>
      </w:r>
      <w:r w:rsidR="0047519E" w:rsidRPr="007A1764">
        <w:rPr>
          <w:sz w:val="20"/>
          <w:szCs w:val="20"/>
        </w:rPr>
        <w:t xml:space="preserve">lets A/V professionals transport 4K HDR video via HDMI from source to screen in 0.001 seconds. With </w:t>
      </w:r>
      <w:r w:rsidR="0047519E" w:rsidRPr="007A1764">
        <w:rPr>
          <w:b/>
          <w:sz w:val="20"/>
          <w:szCs w:val="20"/>
        </w:rPr>
        <w:t>zero-delay IMAG projection</w:t>
      </w:r>
      <w:r w:rsidR="0047519E" w:rsidRPr="007A1764">
        <w:rPr>
          <w:sz w:val="20"/>
          <w:szCs w:val="20"/>
        </w:rPr>
        <w:t xml:space="preserve">, users can give their entire audience a front-row seat of the speaker on stage – without a distracting lag and pixelated picture quality. Spark 4K boasts a wireless coverage of up to </w:t>
      </w:r>
      <w:r w:rsidR="0047519E" w:rsidRPr="007A1764">
        <w:rPr>
          <w:b/>
          <w:sz w:val="20"/>
          <w:szCs w:val="20"/>
        </w:rPr>
        <w:t>500 feet of range</w:t>
      </w:r>
      <w:r w:rsidR="0047519E" w:rsidRPr="007A1764">
        <w:rPr>
          <w:sz w:val="20"/>
          <w:szCs w:val="20"/>
        </w:rPr>
        <w:t xml:space="preserve">, keeping equipment and display screens easily accessible for robust wireless connectivity. </w:t>
      </w:r>
    </w:p>
    <w:p w14:paraId="0000000E" w14:textId="77777777" w:rsidR="00342248" w:rsidRPr="007A1764" w:rsidRDefault="00342248">
      <w:pPr>
        <w:rPr>
          <w:sz w:val="20"/>
          <w:szCs w:val="20"/>
        </w:rPr>
      </w:pPr>
    </w:p>
    <w:p w14:paraId="0000000F" w14:textId="77777777" w:rsidR="00342248" w:rsidRPr="007A1764" w:rsidRDefault="00EB3018">
      <w:pPr>
        <w:rPr>
          <w:sz w:val="20"/>
          <w:szCs w:val="20"/>
        </w:rPr>
      </w:pPr>
      <w:hyperlink r:id="rId8">
        <w:r w:rsidR="0047519E" w:rsidRPr="007A1764">
          <w:rPr>
            <w:b/>
            <w:color w:val="1155CC"/>
            <w:sz w:val="20"/>
            <w:szCs w:val="20"/>
            <w:u w:val="single"/>
          </w:rPr>
          <w:t>Wave</w:t>
        </w:r>
      </w:hyperlink>
      <w:r w:rsidR="0047519E" w:rsidRPr="007A1764">
        <w:rPr>
          <w:sz w:val="20"/>
          <w:szCs w:val="20"/>
        </w:rPr>
        <w:t xml:space="preserve"> is the only live streaming monitor that handles </w:t>
      </w:r>
      <w:r w:rsidR="0047519E" w:rsidRPr="007A1764">
        <w:rPr>
          <w:b/>
          <w:sz w:val="20"/>
          <w:szCs w:val="20"/>
        </w:rPr>
        <w:t>encoding</w:t>
      </w:r>
      <w:r w:rsidR="0047519E" w:rsidRPr="007A1764">
        <w:rPr>
          <w:sz w:val="20"/>
          <w:szCs w:val="20"/>
        </w:rPr>
        <w:t xml:space="preserve">, </w:t>
      </w:r>
      <w:r w:rsidR="0047519E" w:rsidRPr="007A1764">
        <w:rPr>
          <w:b/>
          <w:sz w:val="20"/>
          <w:szCs w:val="20"/>
        </w:rPr>
        <w:t>smart event creation</w:t>
      </w:r>
      <w:r w:rsidR="0047519E" w:rsidRPr="007A1764">
        <w:rPr>
          <w:sz w:val="20"/>
          <w:szCs w:val="20"/>
        </w:rPr>
        <w:t xml:space="preserve">, </w:t>
      </w:r>
      <w:r w:rsidR="0047519E" w:rsidRPr="007A1764">
        <w:rPr>
          <w:b/>
          <w:sz w:val="20"/>
          <w:szCs w:val="20"/>
        </w:rPr>
        <w:t>network</w:t>
      </w:r>
      <w:r w:rsidR="0047519E" w:rsidRPr="007A1764">
        <w:rPr>
          <w:sz w:val="20"/>
          <w:szCs w:val="20"/>
        </w:rPr>
        <w:t xml:space="preserve"> </w:t>
      </w:r>
      <w:r w:rsidR="0047519E" w:rsidRPr="007A1764">
        <w:rPr>
          <w:b/>
          <w:sz w:val="20"/>
          <w:szCs w:val="20"/>
        </w:rPr>
        <w:t>bonding</w:t>
      </w:r>
      <w:r w:rsidR="0047519E" w:rsidRPr="007A1764">
        <w:rPr>
          <w:sz w:val="20"/>
          <w:szCs w:val="20"/>
        </w:rPr>
        <w:t xml:space="preserve">, </w:t>
      </w:r>
      <w:r w:rsidR="0047519E" w:rsidRPr="007A1764">
        <w:rPr>
          <w:b/>
          <w:sz w:val="20"/>
          <w:szCs w:val="20"/>
        </w:rPr>
        <w:t>multistreaming</w:t>
      </w:r>
      <w:r w:rsidR="0047519E" w:rsidRPr="007A1764">
        <w:rPr>
          <w:sz w:val="20"/>
          <w:szCs w:val="20"/>
        </w:rPr>
        <w:t xml:space="preserve">, and </w:t>
      </w:r>
      <w:r w:rsidR="0047519E" w:rsidRPr="007A1764">
        <w:rPr>
          <w:b/>
          <w:sz w:val="20"/>
          <w:szCs w:val="20"/>
        </w:rPr>
        <w:t>recording</w:t>
      </w:r>
      <w:r w:rsidR="0047519E" w:rsidRPr="007A1764">
        <w:rPr>
          <w:sz w:val="20"/>
          <w:szCs w:val="20"/>
        </w:rPr>
        <w:t xml:space="preserve"> – all on a daylight-viewable touchscreen display. Designed to simplify both the live streaming experience, users can simply set the device on tabletops with its leg stands, or mount Wave to cameras for on-the-go streaming. Its hot-swappable battery plates and USB-C connector provide continuous power for long productions, and its daylight-viewable monitor makes it easy to see what’s happening on the screen at any time of day, in any brightness. </w:t>
      </w:r>
    </w:p>
    <w:p w14:paraId="00000010" w14:textId="77777777" w:rsidR="00342248" w:rsidRPr="007A1764" w:rsidRDefault="00342248">
      <w:pPr>
        <w:rPr>
          <w:sz w:val="20"/>
          <w:szCs w:val="20"/>
        </w:rPr>
      </w:pPr>
    </w:p>
    <w:p w14:paraId="00000011" w14:textId="77777777" w:rsidR="00342248" w:rsidRPr="007A1764" w:rsidRDefault="00EB3018">
      <w:pPr>
        <w:rPr>
          <w:sz w:val="20"/>
          <w:szCs w:val="20"/>
        </w:rPr>
      </w:pPr>
      <w:hyperlink r:id="rId9">
        <w:r w:rsidR="0047519E" w:rsidRPr="007A1764">
          <w:rPr>
            <w:b/>
            <w:color w:val="1155CC"/>
            <w:sz w:val="20"/>
            <w:szCs w:val="20"/>
            <w:u w:val="single"/>
          </w:rPr>
          <w:t>Prism Flex</w:t>
        </w:r>
      </w:hyperlink>
      <w:r w:rsidR="0047519E" w:rsidRPr="007A1764">
        <w:rPr>
          <w:b/>
          <w:sz w:val="20"/>
          <w:szCs w:val="20"/>
        </w:rPr>
        <w:t xml:space="preserve"> </w:t>
      </w:r>
      <w:r w:rsidR="0047519E" w:rsidRPr="007A1764">
        <w:rPr>
          <w:sz w:val="20"/>
          <w:szCs w:val="20"/>
        </w:rPr>
        <w:t xml:space="preserve">is Teradek’s flagship encoder/decoder system – now in a portable form factor. Delivering premium streaming video in </w:t>
      </w:r>
      <w:r w:rsidR="0047519E" w:rsidRPr="007A1764">
        <w:rPr>
          <w:b/>
          <w:sz w:val="20"/>
          <w:szCs w:val="20"/>
        </w:rPr>
        <w:t>4K HDR</w:t>
      </w:r>
      <w:r w:rsidR="0047519E" w:rsidRPr="007A1764">
        <w:rPr>
          <w:sz w:val="20"/>
          <w:szCs w:val="20"/>
        </w:rPr>
        <w:t xml:space="preserve">, Prism Flex is designed for mission-critical IP video transport where </w:t>
      </w:r>
      <w:r w:rsidR="0047519E" w:rsidRPr="007A1764">
        <w:rPr>
          <w:b/>
          <w:sz w:val="20"/>
          <w:szCs w:val="20"/>
        </w:rPr>
        <w:t xml:space="preserve">reliable, color-accurate, </w:t>
      </w:r>
      <w:r w:rsidR="0047519E" w:rsidRPr="007A1764">
        <w:rPr>
          <w:sz w:val="20"/>
          <w:szCs w:val="20"/>
        </w:rPr>
        <w:t>and</w:t>
      </w:r>
      <w:r w:rsidR="0047519E" w:rsidRPr="007A1764">
        <w:rPr>
          <w:b/>
          <w:sz w:val="20"/>
          <w:szCs w:val="20"/>
        </w:rPr>
        <w:t xml:space="preserve"> low latency point-to-point streaming</w:t>
      </w:r>
      <w:r w:rsidR="0047519E" w:rsidRPr="007A1764">
        <w:rPr>
          <w:sz w:val="20"/>
          <w:szCs w:val="20"/>
        </w:rPr>
        <w:t xml:space="preserve"> is needed. Prism Flex’s compact, low-power design, and 12G-SDI and HDMI I/O make it easy to integrate into any live production workspace and workflow. This includes live production companies, broadcasters, filmmakers, megachurches, and large corporations. </w:t>
      </w:r>
    </w:p>
    <w:p w14:paraId="00000012" w14:textId="77777777" w:rsidR="00342248" w:rsidRPr="007A1764" w:rsidRDefault="00342248">
      <w:pPr>
        <w:rPr>
          <w:sz w:val="20"/>
          <w:szCs w:val="20"/>
        </w:rPr>
      </w:pPr>
    </w:p>
    <w:p w14:paraId="00000013" w14:textId="14F01048" w:rsidR="00342248" w:rsidRPr="007A1764" w:rsidRDefault="0047519E">
      <w:pPr>
        <w:rPr>
          <w:sz w:val="20"/>
          <w:szCs w:val="20"/>
          <w:highlight w:val="white"/>
        </w:rPr>
      </w:pPr>
      <w:r w:rsidRPr="007A1764">
        <w:rPr>
          <w:sz w:val="20"/>
          <w:szCs w:val="20"/>
        </w:rPr>
        <w:t>Teradek’s latest innovations</w:t>
      </w:r>
      <w:r w:rsidR="007A1764">
        <w:rPr>
          <w:sz w:val="20"/>
          <w:szCs w:val="20"/>
        </w:rPr>
        <w:t xml:space="preserve"> are</w:t>
      </w:r>
      <w:r w:rsidRPr="007A1764">
        <w:rPr>
          <w:sz w:val="20"/>
          <w:szCs w:val="20"/>
        </w:rPr>
        <w:t xml:space="preserve"> on display at</w:t>
      </w:r>
      <w:r w:rsidRPr="007A1764">
        <w:rPr>
          <w:sz w:val="20"/>
          <w:szCs w:val="20"/>
          <w:highlight w:val="white"/>
        </w:rPr>
        <w:t xml:space="preserve"> InfoComm </w:t>
      </w:r>
      <w:r w:rsidRPr="007A1764">
        <w:rPr>
          <w:sz w:val="20"/>
          <w:szCs w:val="20"/>
        </w:rPr>
        <w:t xml:space="preserve">Booth </w:t>
      </w:r>
      <w:r w:rsidRPr="007A1764">
        <w:rPr>
          <w:color w:val="191919"/>
          <w:sz w:val="20"/>
          <w:szCs w:val="20"/>
          <w:highlight w:val="white"/>
        </w:rPr>
        <w:t>W2655</w:t>
      </w:r>
      <w:r w:rsidRPr="007A1764">
        <w:rPr>
          <w:sz w:val="20"/>
          <w:szCs w:val="20"/>
          <w:highlight w:val="white"/>
        </w:rPr>
        <w:t xml:space="preserve">. </w:t>
      </w:r>
    </w:p>
    <w:p w14:paraId="00000015" w14:textId="77777777" w:rsidR="00342248" w:rsidRPr="007A1764" w:rsidRDefault="0047519E">
      <w:pPr>
        <w:rPr>
          <w:sz w:val="20"/>
          <w:szCs w:val="20"/>
          <w:highlight w:val="white"/>
        </w:rPr>
      </w:pPr>
      <w:r w:rsidRPr="007A1764">
        <w:rPr>
          <w:sz w:val="20"/>
          <w:szCs w:val="20"/>
          <w:highlight w:val="white"/>
        </w:rPr>
        <w:t xml:space="preserve">To learn more about these solutions, visit </w:t>
      </w:r>
      <w:hyperlink r:id="rId10">
        <w:r w:rsidRPr="007A1764">
          <w:rPr>
            <w:color w:val="1155CC"/>
            <w:sz w:val="20"/>
            <w:szCs w:val="20"/>
            <w:highlight w:val="white"/>
            <w:u w:val="single"/>
          </w:rPr>
          <w:t>http://tdek.co/infocomm2022-pr</w:t>
        </w:r>
      </w:hyperlink>
      <w:r w:rsidRPr="007A1764">
        <w:rPr>
          <w:sz w:val="20"/>
          <w:szCs w:val="20"/>
          <w:highlight w:val="white"/>
        </w:rPr>
        <w:t>.</w:t>
      </w:r>
      <w:r w:rsidRPr="007A1764">
        <w:rPr>
          <w:sz w:val="20"/>
          <w:szCs w:val="20"/>
          <w:highlight w:val="white"/>
        </w:rPr>
        <w:tab/>
      </w:r>
    </w:p>
    <w:p w14:paraId="00000016" w14:textId="77777777" w:rsidR="00342248" w:rsidRDefault="00342248">
      <w:pPr>
        <w:rPr>
          <w:highlight w:val="white"/>
        </w:rPr>
      </w:pPr>
    </w:p>
    <w:p w14:paraId="00000018" w14:textId="77777777" w:rsidR="00342248" w:rsidRPr="007A1764" w:rsidRDefault="0047519E">
      <w:pPr>
        <w:rPr>
          <w:b/>
          <w:sz w:val="20"/>
          <w:szCs w:val="20"/>
        </w:rPr>
      </w:pPr>
      <w:r w:rsidRPr="007A1764">
        <w:rPr>
          <w:b/>
          <w:sz w:val="20"/>
          <w:szCs w:val="20"/>
        </w:rPr>
        <w:t xml:space="preserve">About Teradek </w:t>
      </w:r>
    </w:p>
    <w:p w14:paraId="00000019" w14:textId="77777777" w:rsidR="00342248" w:rsidRPr="007A1764" w:rsidRDefault="0047519E">
      <w:pPr>
        <w:rPr>
          <w:sz w:val="20"/>
          <w:szCs w:val="20"/>
        </w:rPr>
      </w:pPr>
      <w:r w:rsidRPr="007A1764">
        <w:rPr>
          <w:sz w:val="20"/>
          <w:szCs w:val="20"/>
        </w:rPr>
        <w:t xml:space="preserve">Teradek designs and manufactures high-performance video solutions for broadcast, cine, medical, and general imaging applications. From wireless monitoring, color correction, and lens control, to live </w:t>
      </w:r>
      <w:r w:rsidRPr="007A1764">
        <w:rPr>
          <w:sz w:val="20"/>
          <w:szCs w:val="20"/>
        </w:rPr>
        <w:lastRenderedPageBreak/>
        <w:t xml:space="preserve">streaming, SaaS solutions, and IP video distribution, Teradek technology is used around the world by professionals and enthusiasts alike to capture and share compelling content. </w:t>
      </w:r>
      <w:hyperlink r:id="rId11">
        <w:r w:rsidRPr="007A1764">
          <w:rPr>
            <w:color w:val="1155CC"/>
            <w:sz w:val="20"/>
            <w:szCs w:val="20"/>
            <w:u w:val="single"/>
          </w:rPr>
          <w:t>www.teradek.com</w:t>
        </w:r>
      </w:hyperlink>
      <w:r w:rsidRPr="007A1764">
        <w:rPr>
          <w:sz w:val="20"/>
          <w:szCs w:val="20"/>
        </w:rPr>
        <w:t xml:space="preserve"> </w:t>
      </w:r>
    </w:p>
    <w:p w14:paraId="0000001A" w14:textId="77777777" w:rsidR="00342248" w:rsidRPr="007A1764" w:rsidRDefault="00342248">
      <w:pPr>
        <w:rPr>
          <w:sz w:val="20"/>
          <w:szCs w:val="20"/>
        </w:rPr>
      </w:pPr>
    </w:p>
    <w:p w14:paraId="0000001B" w14:textId="77777777" w:rsidR="00342248" w:rsidRPr="007A1764" w:rsidRDefault="0047519E">
      <w:pPr>
        <w:rPr>
          <w:b/>
          <w:sz w:val="20"/>
          <w:szCs w:val="20"/>
        </w:rPr>
      </w:pPr>
      <w:r w:rsidRPr="007A1764">
        <w:rPr>
          <w:b/>
          <w:sz w:val="20"/>
          <w:szCs w:val="20"/>
        </w:rPr>
        <w:t>About Creative Solutions</w:t>
      </w:r>
    </w:p>
    <w:p w14:paraId="0000001C" w14:textId="77777777" w:rsidR="00342248" w:rsidRPr="007A1764" w:rsidRDefault="0047519E">
      <w:pPr>
        <w:rPr>
          <w:sz w:val="20"/>
          <w:szCs w:val="20"/>
        </w:rPr>
      </w:pPr>
      <w:r w:rsidRPr="007A1764">
        <w:rPr>
          <w:sz w:val="20"/>
          <w:szCs w:val="20"/>
        </w:rPr>
        <w:t xml:space="preserve">Headquartered in Southern California, USA, Creative Solutions Division, Inc. (CS) designs and manufactures premium cine and broadcasting technologies used by production professionals in film, television, news, sports, live events, online streaming, and other media enterprises. A subdivision of Videndum plc, CS is composed of Teradek, SmallHD, Wooden Camera and Lightstream whose products are available via branded websites and retail partners around the globe. More information can be found at </w:t>
      </w:r>
      <w:hyperlink r:id="rId12">
        <w:r w:rsidRPr="007A1764">
          <w:rPr>
            <w:color w:val="1155CC"/>
            <w:sz w:val="20"/>
            <w:szCs w:val="20"/>
            <w:u w:val="single"/>
          </w:rPr>
          <w:t>www.cs.inc</w:t>
        </w:r>
      </w:hyperlink>
      <w:r w:rsidRPr="007A1764">
        <w:rPr>
          <w:sz w:val="20"/>
          <w:szCs w:val="20"/>
        </w:rPr>
        <w:t>.</w:t>
      </w:r>
    </w:p>
    <w:p w14:paraId="0000001D" w14:textId="77777777" w:rsidR="00342248" w:rsidRPr="007A1764" w:rsidRDefault="0047519E">
      <w:pPr>
        <w:rPr>
          <w:sz w:val="20"/>
          <w:szCs w:val="20"/>
        </w:rPr>
      </w:pPr>
      <w:r w:rsidRPr="007A1764">
        <w:rPr>
          <w:sz w:val="20"/>
          <w:szCs w:val="20"/>
        </w:rPr>
        <w:t xml:space="preserve">  </w:t>
      </w:r>
    </w:p>
    <w:p w14:paraId="0000001E" w14:textId="77777777" w:rsidR="00342248" w:rsidRPr="007A1764" w:rsidRDefault="0047519E">
      <w:pPr>
        <w:rPr>
          <w:i/>
          <w:sz w:val="20"/>
          <w:szCs w:val="20"/>
        </w:rPr>
      </w:pPr>
      <w:r w:rsidRPr="007A1764">
        <w:rPr>
          <w:i/>
          <w:sz w:val="20"/>
          <w:szCs w:val="20"/>
        </w:rPr>
        <w:t xml:space="preserve">For additional inquiries, please reach out to </w:t>
      </w:r>
      <w:r w:rsidRPr="007A1764">
        <w:rPr>
          <w:rFonts w:ascii="Roboto" w:eastAsia="Roboto" w:hAnsi="Roboto" w:cs="Roboto"/>
          <w:i/>
          <w:color w:val="1A73E8"/>
          <w:sz w:val="20"/>
          <w:szCs w:val="20"/>
          <w:highlight w:val="white"/>
        </w:rPr>
        <w:t>pr@cs.inc</w:t>
      </w:r>
      <w:r w:rsidRPr="007A1764">
        <w:rPr>
          <w:i/>
          <w:sz w:val="20"/>
          <w:szCs w:val="20"/>
        </w:rPr>
        <w:t xml:space="preserve">. </w:t>
      </w:r>
    </w:p>
    <w:p w14:paraId="0000001F" w14:textId="77777777" w:rsidR="00342248" w:rsidRDefault="00342248"/>
    <w:sectPr w:rsidR="0034224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248"/>
    <w:rsid w:val="00342248"/>
    <w:rsid w:val="0047519E"/>
    <w:rsid w:val="007A1764"/>
    <w:rsid w:val="00EB3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BD3D0A"/>
  <w15:docId w15:val="{C3A14E3E-4D96-634D-9A13-FA44A4122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semiHidden/>
    <w:unhideWhenUsed/>
    <w:rsid w:val="007A1764"/>
    <w:rPr>
      <w:color w:val="0000FF"/>
      <w:u w:val="single"/>
    </w:rPr>
  </w:style>
  <w:style w:type="paragraph" w:customStyle="1" w:styleId="Normal1">
    <w:name w:val="Normal1"/>
    <w:rsid w:val="007A1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eradek.com/pages/wave?utm_source=lewiscommunications&amp;utm_medium=referral&amp;utm_campaign=infocomm2022&amp;utm_content=infocomm-2022-wave-p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eradek.com/pages/spark-4k?utm_source=lewiscommunications&amp;utm_medium=referral&amp;utm_campaign=infocomm2022&amp;utm_content=infocomm-2022--spark4k-pr" TargetMode="External"/><Relationship Id="rId12" Type="http://schemas.openxmlformats.org/officeDocument/2006/relationships/hyperlink" Target="http://www.cs.in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eradek.com/pages/art?utm_source=lewiscommunications&amp;utm_medium=referral&amp;utm_campaign=infocomm2022&amp;utm_content=infocomm-2022-art-pr" TargetMode="External"/><Relationship Id="rId11" Type="http://schemas.openxmlformats.org/officeDocument/2006/relationships/hyperlink" Target="http://www.teradek.com" TargetMode="External"/><Relationship Id="rId5" Type="http://schemas.openxmlformats.org/officeDocument/2006/relationships/hyperlink" Target="https://www.infocommshow.org/" TargetMode="External"/><Relationship Id="rId10" Type="http://schemas.openxmlformats.org/officeDocument/2006/relationships/hyperlink" Target="http://tdek.co/infocomm2022-pr" TargetMode="External"/><Relationship Id="rId4" Type="http://schemas.openxmlformats.org/officeDocument/2006/relationships/hyperlink" Target="http://www.teradek.com" TargetMode="External"/><Relationship Id="rId9" Type="http://schemas.openxmlformats.org/officeDocument/2006/relationships/hyperlink" Target="https://teradek.com/pages/prism?utm_source=lewiscommunications&amp;utm_medium=referral&amp;utm_campaign=infocomm2022&amp;utm_content=infocomm-2022-prism-p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698</Words>
  <Characters>3984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Susan Lewis</cp:lastModifiedBy>
  <cp:revision>2</cp:revision>
  <dcterms:created xsi:type="dcterms:W3CDTF">2022-06-03T01:15:00Z</dcterms:created>
  <dcterms:modified xsi:type="dcterms:W3CDTF">2022-06-03T01:15:00Z</dcterms:modified>
</cp:coreProperties>
</file>