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0"/>
          <w:sz-cs w:val="20"/>
          <w:color w:val="000000"/>
        </w:rPr>
        <w:t xml:space="preserve">News Release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>From: Matthews Studio Equipment</w:t>
      </w: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color w:val="000000"/>
        </w:rPr>
        <w:t xml:space="preserve">April 30, 2026</w:t>
      </w:r>
      <w:r>
        <w:rPr>
          <w:rFonts w:ascii="Arial" w:hAnsi="Arial" w:cs="Arial"/>
          <w:sz w:val="20"/>
          <w:sz-cs w:val="20"/>
          <w:color w:val="000000"/>
        </w:rPr>
        <w:t xml:space="preserve"/>
      </w:r>
    </w:p>
    <w:p>
      <w:pPr/>
      <w:r>
        <w:rPr>
          <w:rFonts w:ascii="Arial" w:hAnsi="Arial" w:cs="Arial"/>
          <w:sz w:val="20"/>
          <w:sz-cs w:val="20"/>
          <w:color w:val="0070C0"/>
        </w:rPr>
        <w:t xml:space="preserve">www.msegrip.com 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>New Matthews 5/8" Grip Rail - Telescoping Baby Rail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>Matthews introduces their latest grip solution, the 5/8" Grip Rail -Telescoping Baby Rail. This problem-solver is a fully adjustable 5/8" rail featuring a telescoping 5/8" baby pin that closes to 24-in/62 cm and extends to 42.5-in/108 cm—simply and securely.</w:t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>Telescoping Baby Rail is ideal for working in confined spaces. Instead of dealing with a standard grip arm's full length, the Telescoping Baby Pin adjustable rail extends only as far as the job requires. There is no fitting, transporting or storing individual extenders.</w:t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>True to form, Matthews' solid stainless steel inner rod keeps everything rock solid under load — no flex, no sag, and no bow. Alternating two-inch hash marks and flat spots facilitate dial-in, repeatable positioning and lock-down to prevent roll. With safety as a priority, the system features an internal stop to guard against section separation. Additional precautions include: a knurled undercut on the rugged steel baby pin to keep fixtures from slipping if loose, and 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a</w:t>
      </w: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> </w:t>
      </w:r>
      <w:r>
        <w:rPr>
          <w:rFonts w:ascii="Arial" w:hAnsi="Arial" w:cs="Arial"/>
          <w:sz w:val="21"/>
          <w:sz-cs w:val="21"/>
          <w:color w:val="000000"/>
        </w:rPr>
        <w:t xml:space="preserve">safety hole for a cotter or lynch pin with tapped female 1/4"–20 thread that converts to male 1/4"–20. It all locks down with a Matthews T-handle or a field swappable grub set screw.</w:t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/>
      <w:r>
        <w:rPr>
          <w:rFonts w:ascii="Arial" w:hAnsi="Arial" w:cs="Arial"/>
          <w:sz w:val="21"/>
          <w:sz-cs w:val="21"/>
          <w:spacing w:val="0"/>
        </w:rPr>
        <w:t xml:space="preserve">The Telescoping Baby Rail weighs just 2 lbs/.91 kg, yet supports 10 lbs/4.5 kg horizontally and 20 lbs/10 kg vertically.</w:t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/>
      </w:r>
    </w:p>
    <w:p>
      <w:pPr/>
      <w:r>
        <w:rPr>
          <w:rFonts w:ascii="Arial" w:hAnsi="Arial" w:cs="Arial"/>
          <w:sz w:val="21"/>
          <w:sz-cs w:val="21"/>
          <w:color w:val="000000"/>
        </w:rPr>
        <w:t xml:space="preserve">For more information on Matthews 5/8" Grip Rail-Telescoping Baby Rail</w:t>
      </w:r>
      <w:r>
        <w:rPr>
          <w:rFonts w:ascii="Times New Roman" w:hAnsi="Times New Roman" w:cs="Times New Roman"/>
          <w:sz w:val="24"/>
          <w:sz-cs w:val="24"/>
        </w:rPr>
        <w:t xml:space="preserve">, </w:t>
      </w:r>
      <w:r>
        <w:rPr>
          <w:rFonts w:ascii="Arial" w:hAnsi="Arial" w:cs="Arial"/>
          <w:sz w:val="21"/>
          <w:sz-cs w:val="21"/>
          <w:color w:val="000000"/>
        </w:rPr>
        <w:t xml:space="preserve">visit </w:t>
      </w:r>
      <w:r>
        <w:rPr>
          <w:rFonts w:ascii="Calibri" w:hAnsi="Calibri" w:cs="Calibri"/>
          <w:sz w:val="22"/>
          <w:sz-cs w:val="22"/>
        </w:rPr>
        <w:t xml:space="preserve">bit.link</w:t>
      </w:r>
      <w:r>
        <w:rPr>
          <w:rFonts w:ascii="Calibri" w:hAnsi="Calibri" w:cs="Calibri"/>
          <w:sz w:val="22"/>
          <w:sz-cs w:val="22"/>
          <w:color w:val="000000"/>
        </w:rPr>
        <w:t xml:space="preserve">: </w:t>
      </w:r>
      <w:r>
        <w:rPr>
          <w:rFonts w:ascii="Calibri" w:hAnsi="Calibri" w:cs="Calibri"/>
          <w:sz w:val="22"/>
          <w:sz-cs w:val="22"/>
        </w:rPr>
        <w:t xml:space="preserve">https://bit.ly/BabyGripRail</w:t>
      </w:r>
    </w:p>
    <w:p>
      <w:pPr/>
      <w:r>
        <w:rPr>
          <w:rFonts w:ascii="Calibri" w:hAnsi="Calibri" w:cs="Calibri"/>
          <w:sz w:val="22"/>
          <w:sz-cs w:val="22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Lewis</dc:creator>
</cp:coreProperties>
</file>

<file path=docProps/meta.xml><?xml version="1.0" encoding="utf-8"?>
<meta xmlns="http://schemas.apple.com/cocoa/2006/metadata">
  <generator>CocoaOOXMLWriter/2299</generator>
</meta>
</file>