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User Story</w:t>
      </w:r>
    </w:p>
    <w:p>
      <w:pPr/>
      <w:r>
        <w:rPr>
          <w:rFonts w:ascii="Times" w:hAnsi="Times" w:cs="Times"/>
          <w:sz w:val="24"/>
          <w:sz-cs w:val="24"/>
        </w:rPr>
        <w:t xml:space="preserve">Astera</w:t>
      </w:r>
    </w:p>
    <w:p>
      <w:pPr/>
      <w:r>
        <w:rPr>
          <w:rFonts w:ascii="Times" w:hAnsi="Times" w:cs="Times"/>
          <w:sz w:val="24"/>
          <w:sz-cs w:val="24"/>
          <w:u w:val="single"/>
          <w:color w:val="1155CC"/>
        </w:rPr>
        <w:t xml:space="preserve">https://astera-led.com/</w:t>
      </w:r>
      <w:r>
        <w:rPr>
          <w:rFonts w:ascii="Times" w:hAnsi="Times" w:cs="Times"/>
          <w:sz w:val="24"/>
          <w:sz-cs w:val="24"/>
        </w:rPr>
        <w:t xml:space="preserve"/>
      </w:r>
    </w:p>
    <w:p>
      <w:pPr/>
      <w:r>
        <w:rPr>
          <w:rFonts w:ascii="Times" w:hAnsi="Times" w:cs="Times"/>
          <w:sz w:val="24"/>
          <w:sz-cs w:val="24"/>
        </w:rPr>
        <w:t xml:space="preserve">Effective: June 15, 2026</w:t>
      </w:r>
    </w:p>
    <w:p>
      <w:pPr>
        <w:spacing w:after="320"/>
      </w:pPr>
      <w:r>
        <w:rPr>
          <w:rFonts w:ascii="Times" w:hAnsi="Times" w:cs="Times"/>
          <w:sz w:val="24"/>
          <w:sz-cs w:val="24"/>
        </w:rPr>
        <w:t xml:space="preserve"/>
      </w:r>
    </w:p>
    <w:p>
      <w:pPr>
        <w:spacing w:after="320"/>
      </w:pPr>
      <w:r>
        <w:rPr>
          <w:rFonts w:ascii="Times New Roman" w:hAnsi="Times New Roman" w:cs="Times New Roman"/>
          <w:sz w:val="32"/>
          <w:sz-cs w:val="32"/>
          <w:b/>
          <w:color w:val="000000"/>
        </w:rPr>
        <w:t xml:space="preserve">Whitaker Lights Dark Comedy "DTF St. Louis" with Astera</w:t>
      </w:r>
      <w:r>
        <w:rPr>
          <w:rFonts w:ascii="Times New Roman" w:hAnsi="Times New Roman" w:cs="Times New Roman"/>
          <w:sz w:val="32"/>
          <w:sz-cs w:val="32"/>
          <w:b/>
          <w:i/>
          <w:color w:val="000000"/>
        </w:rPr>
        <w:t xml:space="preserve"/>
      </w:r>
    </w:p>
    <w:p>
      <w:pPr>
        <w:spacing w:after="280"/>
      </w:pPr>
      <w:r>
        <w:rPr>
          <w:rFonts w:ascii="Times New Roman" w:hAnsi="Times New Roman" w:cs="Times New Roman"/>
          <w:sz w:val="24"/>
          <w:sz-cs w:val="24"/>
          <w:b/>
          <w:i/>
          <w:color w:val="000000"/>
        </w:rPr>
        <w:t xml:space="preserve">Cinematographer James Whitaker ASC brings portraiture precision and Astera-powered light to HBO’s “DTF St. Louis”</w:t>
      </w:r>
    </w:p>
    <w:p>
      <w:pPr>
        <w:spacing w:after="280"/>
      </w:pPr>
      <w:r>
        <w:rPr>
          <w:rFonts w:ascii="Times New Roman" w:hAnsi="Times New Roman" w:cs="Times New Roman"/>
          <w:sz w:val="24"/>
          <w:sz-cs w:val="24"/>
          <w:color w:val="000000"/>
        </w:rPr>
        <w:t xml:space="preserve">James Whitaker ASC reunited with long-time collaborator Steve Conrad for the darkly comedic HBO hit </w:t>
      </w:r>
      <w:r>
        <w:rPr>
          <w:rFonts w:ascii="Times New Roman" w:hAnsi="Times New Roman" w:cs="Times New Roman"/>
          <w:sz w:val="24"/>
          <w:sz-cs w:val="24"/>
          <w:i/>
          <w:color w:val="000000"/>
        </w:rPr>
        <w:t xml:space="preserve">DTF St. Louis</w:t>
      </w:r>
      <w:r>
        <w:rPr>
          <w:rFonts w:ascii="Times New Roman" w:hAnsi="Times New Roman" w:cs="Times New Roman"/>
          <w:sz w:val="24"/>
          <w:sz-cs w:val="24"/>
          <w:color w:val="000000"/>
        </w:rPr>
        <w:t xml:space="preserve">. Filled with frank moments, uncomfortable conversations, and kinky intimacy, </w:t>
      </w:r>
      <w:r>
        <w:rPr>
          <w:rFonts w:ascii="Times New Roman" w:hAnsi="Times New Roman" w:cs="Times New Roman"/>
          <w:sz w:val="24"/>
          <w:sz-cs w:val="24"/>
          <w:i/>
          <w:color w:val="000000"/>
        </w:rPr>
        <w:t xml:space="preserve">DTF St. Louis</w:t>
      </w:r>
      <w:r>
        <w:rPr>
          <w:rFonts w:ascii="Times New Roman" w:hAnsi="Times New Roman" w:cs="Times New Roman"/>
          <w:sz w:val="24"/>
          <w:sz-cs w:val="24"/>
          <w:color w:val="000000"/>
        </w:rPr>
        <w:t xml:space="preserve"> is an unclassic whodunit wrapped around a disastrous bid against the stagnation of midlife. The show's delicate interplay of revolving points of view demanded an equally nuanced visual language, which Whitaker builds from the ground up. One of the first productions to shoot entirely on the Arri Alexa 265 paired with Prime DNA lenses, he crafted a look that reveals heartrending isolation, fresh camaraderie, and estranged intimacy. He relied on Astera LED lighting throughout to achieve the rich contrast, warm skin tones, and cool shadows that distinctly mark the malaise of suburban St. Louis.</w:t>
      </w:r>
      <w:r>
        <w:rPr>
          <w:rFonts w:ascii="Times New Roman" w:hAnsi="Times New Roman" w:cs="Times New Roman"/>
          <w:sz w:val="24"/>
          <w:sz-cs w:val="24"/>
          <w:b/>
          <w:i/>
          <w:color w:val="000000"/>
        </w:rPr>
        <w:t xml:space="preserve"/>
      </w:r>
    </w:p>
    <w:p>
      <w:pPr/>
      <w:r>
        <w:rPr>
          <w:rFonts w:ascii="Times New Roman" w:hAnsi="Times New Roman" w:cs="Times New Roman"/>
          <w:sz w:val="24"/>
          <w:sz-cs w:val="24"/>
          <w:b/>
        </w:rPr>
        <w:t xml:space="preserve">Art of the “Complicated Single Source”</w:t>
      </w:r>
      <w:r>
        <w:rPr>
          <w:rFonts w:ascii="Times New Roman" w:hAnsi="Times New Roman" w:cs="Times New Roman"/>
          <w:sz w:val="24"/>
          <w:sz-cs w:val="24"/>
        </w:rPr>
        <w:t xml:space="preserve"/>
      </w:r>
    </w:p>
    <w:p>
      <w:pPr>
        <w:spacing w:after="200"/>
      </w:pPr>
      <w:r>
        <w:rPr>
          <w:rFonts w:ascii="Times New Roman" w:hAnsi="Times New Roman" w:cs="Times New Roman"/>
          <w:sz w:val="24"/>
          <w:sz-cs w:val="24"/>
          <w:color w:val="000000"/>
        </w:rPr>
        <w:t xml:space="preserve">Nothing in </w:t>
      </w:r>
      <w:r>
        <w:rPr>
          <w:rFonts w:ascii="Times New Roman" w:hAnsi="Times New Roman" w:cs="Times New Roman"/>
          <w:sz w:val="24"/>
          <w:sz-cs w:val="24"/>
          <w:i/>
          <w:color w:val="000000"/>
        </w:rPr>
        <w:t xml:space="preserve">DTF St. Louis</w:t>
      </w:r>
      <w:r>
        <w:rPr>
          <w:rFonts w:ascii="Times New Roman" w:hAnsi="Times New Roman" w:cs="Times New Roman"/>
          <w:sz w:val="24"/>
          <w:sz-cs w:val="24"/>
          <w:color w:val="000000"/>
        </w:rPr>
        <w:t xml:space="preserve"> is normal—including the lighting. The show’s street photography inspired aesthetic is the product of a decade of collaboration between Whitaker and Conrad. The cinematographer explains, “Steve and I wanted to use that kind of ‘graphic framing’ to isolate characters—wide shots, paired with very tight close-ups with people looking evocatively just off lens or even in the corner of the matte box. We wanted it to be hard to not to get inside the head of the characters.”</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To serve those emotional close-ups on stars Jason Bateman, Linda Cardellini, and David Harbour, Whitaker utilized what he calls a “complicated single source.” Natural light arrives at a face having already bounced off walls, floors, and ceilings. On a set, none of that exists unless it’s carefully put there. “I can find myself kind of bored when a ‘single source’ set up starts looking too cosmetic and clean. I’m always trying to add complexity.”</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Whitaker's approach to a close-up is deceptively fast to execute. "Imagine you're Linda Cardellini," he offers. "I might be using an 80mm and we're shooting on 265 large format, so the</w:t>
      </w:r>
      <w:r>
        <w:rPr>
          <w:rFonts w:ascii="Times New Roman" w:hAnsi="Times New Roman" w:cs="Times New Roman"/>
          <w:sz w:val="24"/>
          <w:sz-cs w:val="24"/>
          <w:i/>
          <w:color w:val="000000"/>
        </w:rPr>
        <w:t xml:space="preserve"> </w:t>
      </w:r>
      <w:r>
        <w:rPr>
          <w:rFonts w:ascii="Times New Roman" w:hAnsi="Times New Roman" w:cs="Times New Roman"/>
          <w:sz w:val="24"/>
          <w:sz-cs w:val="24"/>
          <w:color w:val="000000"/>
        </w:rPr>
        <w:t xml:space="preserve">camera</w:t>
      </w:r>
      <w:r>
        <w:rPr>
          <w:rFonts w:ascii="Times" w:hAnsi="Times" w:cs="Times"/>
          <w:sz w:val="24"/>
          <w:sz-cs w:val="24"/>
        </w:rPr>
        <w:t xml:space="preserve"> is</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four</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feet</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away</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from you at most."</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From there, his setup builds in layers. Two four-foot Dooplos loaded with Astera Titan Tubes form an angled side key suggesting a window out of frame, which is run through an additional diffusion frame when a gentler effect is called for. He pairs it with a three-quarter edge light, a Titan with a grid oriented to give subtle separation to the background. "The thing</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I love about the Titans is they're hard, but they're also soft. When you put them in a Lightsock they're immediately soft. If you then put them through another diffusion frame, you've got a quality of light that's just stunning." </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The final touch is what Whitaker calls the skip bounce—a naked Helios or Titan placed almost on the floor, angled up. "When the sun is coming through a window, it's going to bounce off something and it's usually going to angle up," he explains. Should the light read too hard, a quarter-grid diffusion frame softens it; if it needs more punch, a 20% bump does the trick. The low placement offers a slight uplight and, critically, adds a spark to the eyes. "That's the simple complexity I'm talking about." The whole setup takes only eight minutes. “As far as the actor knows, it was all perfectly lit before she stepped in position,” he laughs.</w:t>
      </w:r>
      <w:r>
        <w:rPr>
          <w:rFonts w:ascii="Times New Roman" w:hAnsi="Times New Roman" w:cs="Times New Roman"/>
          <w:sz w:val="24"/>
          <w:sz-cs w:val="24"/>
          <w:b/>
          <w:i/>
          <w:color w:val="000000"/>
        </w:rPr>
        <w:t xml:space="preserve">  </w:t>
      </w:r>
    </w:p>
    <w:p>
      <w:pPr/>
      <w:r>
        <w:rPr>
          <w:rFonts w:ascii="Times New Roman" w:hAnsi="Times New Roman" w:cs="Times New Roman"/>
          <w:sz w:val="24"/>
          <w:sz-cs w:val="24"/>
          <w:b/>
          <w:color w:val="000000"/>
        </w:rPr>
        <w:t xml:space="preserve">Getting Intimate</w:t>
      </w:r>
      <w:r>
        <w:rPr>
          <w:rFonts w:ascii="Times New Roman" w:hAnsi="Times New Roman" w:cs="Times New Roman"/>
          <w:sz w:val="24"/>
          <w:sz-cs w:val="24"/>
          <w:color w:val="000000"/>
        </w:rPr>
        <w:t xml:space="preserve">  </w:t>
      </w:r>
      <w:r>
        <w:rPr>
          <w:rFonts w:ascii="Times" w:hAnsi="Times" w:cs="Times"/>
          <w:sz w:val="24"/>
          <w:sz-cs w:val="24"/>
        </w:rPr>
        <w:t xml:space="preserve"/>
      </w:r>
    </w:p>
    <w:p>
      <w:pPr>
        <w:spacing w:after="200"/>
      </w:pPr>
      <w:r>
        <w:rPr>
          <w:rFonts w:ascii="Times New Roman" w:hAnsi="Times New Roman" w:cs="Times New Roman"/>
          <w:sz w:val="24"/>
          <w:sz-cs w:val="24"/>
          <w:color w:val="000000"/>
        </w:rPr>
        <w:t xml:space="preserve">On HBO, where there is romance and scandal, there is almost always sex—and with it, the purposeful choreography of today’s intimacy protocols. A certified intimacy coordinator, extensive pre-shoot discussions, and strict limits on set access during intimate scenes have become industry standard, protecting cast and placing real responsibility on crews to work effectively and efficiently without intruding on a sensitive environment.</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For</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their</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tryst</w:t>
      </w:r>
      <w:r>
        <w:rPr>
          <w:rFonts w:ascii="Times" w:hAnsi="Times" w:cs="Times"/>
          <w:sz w:val="24"/>
          <w:sz-cs w:val="24"/>
        </w:rPr>
        <w:t xml:space="preserve">,</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Carol (Cardellini) and Clark (Bateman)</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meet</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at a motel.</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Planning these scenes, Whitaker took special care to build a camera-and-lighting plan that could be minimally intrusive</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while maintaining the show’s high stan</w:t>
      </w:r>
      <w:r>
        <w:rPr>
          <w:rFonts w:ascii="Times New Roman" w:hAnsi="Times New Roman" w:cs="Times New Roman"/>
          <w:sz w:val="24"/>
          <w:sz-cs w:val="24"/>
          <w:i/>
          <w:color w:val="000000"/>
        </w:rPr>
        <w:t xml:space="preserve">dards. </w:t>
      </w:r>
      <w:r>
        <w:rPr>
          <w:rFonts w:ascii="Times New Roman" w:hAnsi="Times New Roman" w:cs="Times New Roman"/>
          <w:sz w:val="24"/>
          <w:sz-cs w:val="24"/>
          <w:color w:val="000000"/>
        </w:rPr>
        <w:t xml:space="preserve">Access</w:t>
      </w:r>
      <w:r>
        <w:rPr>
          <w:rFonts w:ascii="Times New Roman" w:hAnsi="Times New Roman" w:cs="Times New Roman"/>
          <w:sz w:val="24"/>
          <w:sz-cs w:val="24"/>
          <w:i/>
          <w:color w:val="000000"/>
        </w:rPr>
        <w:t xml:space="preserve"> to the monitors as well as the</w:t>
      </w:r>
      <w:r>
        <w:rPr>
          <w:rFonts w:ascii="Times New Roman" w:hAnsi="Times New Roman" w:cs="Times New Roman"/>
          <w:sz w:val="24"/>
          <w:sz-cs w:val="24"/>
          <w:color w:val="000000"/>
        </w:rPr>
        <w:t xml:space="preserve"> sets is limited for intimacy sequences, and ‘remote’ was Whitaker’s watchword. His goal: a setup complete enough that once the door closed, it would stay closed.</w:t>
      </w:r>
      <w:r>
        <w:rPr>
          <w:rFonts w:ascii="Times New Roman" w:hAnsi="Times New Roman" w:cs="Times New Roman"/>
          <w:sz w:val="24"/>
          <w:sz-cs w:val="24"/>
          <w:b/>
          <w:i/>
          <w:color w:val="000000"/>
        </w:rPr>
        <w:t xml:space="preserve"/>
      </w:r>
    </w:p>
    <w:p>
      <w:pPr>
        <w:spacing w:after="200"/>
      </w:pPr>
      <w:r>
        <w:rPr>
          <w:rFonts w:ascii="Times New Roman" w:hAnsi="Times New Roman" w:cs="Times New Roman"/>
          <w:sz w:val="24"/>
          <w:sz-cs w:val="24"/>
          <w:color w:val="000000"/>
        </w:rPr>
        <w:t xml:space="preserve">The motel is primarily lit by lighting streaming in through large glass balcony windows, diffused by gauzy white curtains. Inside the lamps were outfitted with LunaBulbs, while a dedicated Technocrane was positioned to hold the “sun”, an Arri T24, 24K tungsten fixture, outside. That choice gave Whitaker and gaffer Dan Cornwall the ability to reposition the key light silently and precisely, while adjusting the practical fixtures on the fly.</w:t>
      </w:r>
    </w:p>
    <w:p>
      <w:pPr>
        <w:spacing w:after="200"/>
      </w:pPr>
      <w:r>
        <w:rPr>
          <w:rFonts w:ascii="Times New Roman" w:hAnsi="Times New Roman" w:cs="Times New Roman"/>
          <w:sz w:val="24"/>
          <w:sz-cs w:val="24"/>
          <w:color w:val="000000"/>
        </w:rPr>
        <w:t xml:space="preserve">“Adding a Technocrane was an expensive ask,” Whitaker admits. “But you want to be able to have last minute adjustability while the actors are already on set, even during rolling. If a light needs to be lowered, you don’t want to interrupt the take, send a guy in, crank the stand down, and make a lot of noise.” What emerged was something unplanned and irreproducible on a fixed stand. As Carol and Clark pull apart from a near-kiss, the crane rises with them, and a lens flare blooms naturally in the space between, embodying their ephemeral feelings.</w:t>
      </w:r>
    </w:p>
    <w:p>
      <w:pPr>
        <w:spacing w:after="280"/>
      </w:pPr>
      <w:r>
        <w:rPr>
          <w:rFonts w:ascii="Times New Roman" w:hAnsi="Times New Roman" w:cs="Times New Roman"/>
          <w:sz w:val="24"/>
          <w:sz-cs w:val="24"/>
          <w:color w:val="000000"/>
        </w:rPr>
        <w:t xml:space="preserve">For the fixtures inside the set, wireless control was equally critical. Once the initial lighting setup was approved, no technicians needed to re-enter. Tweaks to levels or color temperature were handled remotely by the programmer—no scrims, no gel changes, no disruption to the environment the director and actors had worked to create. “As much as I love the quality of tungsten lights,” Whitaker says, “the value of LED lights far outstrips it—as far as time, as far as speed, and not interfering with an actor’s performance.”</w:t>
      </w:r>
    </w:p>
    <w:p>
      <w:pPr/>
      <w:r>
        <w:rPr>
          <w:rFonts w:ascii="Times New Roman" w:hAnsi="Times New Roman" w:cs="Times New Roman"/>
          <w:sz w:val="24"/>
          <w:sz-cs w:val="24"/>
          <w:b/>
        </w:rPr>
        <w:t xml:space="preserve">Chasing the Light</w:t>
      </w:r>
      <w:r>
        <w:rPr>
          <w:rFonts w:ascii="Times New Roman" w:hAnsi="Times New Roman" w:cs="Times New Roman"/>
          <w:sz w:val="24"/>
          <w:sz-cs w:val="24"/>
        </w:rPr>
        <w:t xml:space="preserve"/>
      </w:r>
    </w:p>
    <w:p>
      <w:pPr>
        <w:spacing w:after="200"/>
      </w:pPr>
      <w:r>
        <w:rPr>
          <w:rFonts w:ascii="Times New Roman" w:hAnsi="Times New Roman" w:cs="Times New Roman"/>
          <w:sz w:val="24"/>
          <w:sz-cs w:val="24"/>
          <w:color w:val="000000"/>
        </w:rPr>
        <w:t xml:space="preserve">The show follows its cast of midlifers fumbling toward connection against the flatly ordinary landscape of suburban St. Louis. The filmmakers lean into that ordinariness—embracing strong contrast, heavy shadows, and muted saturation—with many major scenes set in late afternoon and evenings when working adults try to carve out a life. Shooting at those transitional hours means racing the light, and for that, control is key.</w:t>
      </w:r>
    </w:p>
    <w:p>
      <w:pPr>
        <w:spacing w:after="200"/>
      </w:pPr>
      <w:r>
        <w:rPr>
          <w:rFonts w:ascii="Times New Roman" w:hAnsi="Times New Roman" w:cs="Times New Roman"/>
          <w:sz w:val="24"/>
          <w:sz-cs w:val="24"/>
          <w:color w:val="000000"/>
        </w:rPr>
        <w:t xml:space="preserve">One of the show’s most palpable images arrives in episode one: a cable cam shot that starts high and wide and slowly finds Floyd (Harbour) dead in the pool house. Set at dusk, to get the shot Whitaker’s team added wash-style security lights to the building exterior and swapped out the city’s streetlights for dimmable LED bulbs, so every practical on the block was under the lighting programmer Elton James’ control.</w:t>
      </w:r>
      <w:r>
        <w:rPr>
          <w:rFonts w:ascii="Times New Roman" w:hAnsi="Times New Roman" w:cs="Times New Roman"/>
          <w:sz w:val="24"/>
          <w:sz-cs w:val="24"/>
          <w:b/>
          <w:i/>
          <w:color w:val="000000"/>
        </w:rPr>
        <w:t xml:space="preserve"> </w:t>
      </w:r>
      <w:r>
        <w:rPr>
          <w:rFonts w:ascii="Times New Roman" w:hAnsi="Times New Roman" w:cs="Times New Roman"/>
          <w:sz w:val="24"/>
          <w:sz-cs w:val="24"/>
          <w:color w:val="000000"/>
        </w:rPr>
        <w:t xml:space="preserve">Inside the pool house, the fluorescent ceiling fixtures were replaced with Astera Titan Tubes, while Helios Tubes were distributed throughout the space—some placed directly in frame to be painted out by VFX in post. LunaBulbs were positioned in the locker alcoves to approximate PAR lamp spotlights, leading background texture to the final image.</w:t>
      </w:r>
      <w:r>
        <w:rPr>
          <w:rFonts w:ascii="Times" w:hAnsi="Times" w:cs="Times"/>
          <w:sz w:val="24"/>
          <w:sz-cs w:val="24"/>
        </w:rPr>
        <w:t xml:space="preserve"/>
      </w:r>
    </w:p>
    <w:p>
      <w:pPr>
        <w:spacing w:after="200"/>
      </w:pPr>
      <w:r>
        <w:rPr>
          <w:rFonts w:ascii="Times New Roman" w:hAnsi="Times New Roman" w:cs="Times New Roman"/>
          <w:sz w:val="24"/>
          <w:sz-cs w:val="24"/>
          <w:color w:val="000000"/>
        </w:rPr>
        <w:t xml:space="preserve">Shooting at dusk required constant adjustment. Ambient levels start plummeting after magic hour and practicals that were correctly exposed thirty minutes earlier quickly become, in Whitaker’s words, “nuclear bright” relative to the scene. Having every fixture dimmable through the programmer allows the team to chase the exposure in real time—no stops, no ladder trips, no stands. And as the light continues to fall, the foliage surrounding actors begins to act as natural negative fill, pulling light away from faces. A quick Astera tube in a Lightsock becomes the fix. “You don’t want it to take more than a minute,” he says, “because that’s all you’ve got.”</w:t>
      </w:r>
      <w:r>
        <w:rPr>
          <w:rFonts w:ascii="Times New Roman" w:hAnsi="Times New Roman" w:cs="Times New Roman"/>
          <w:sz w:val="24"/>
          <w:sz-cs w:val="24"/>
          <w:b/>
          <w:i/>
          <w:color w:val="000000"/>
        </w:rPr>
        <w:t xml:space="preserve"/>
      </w:r>
    </w:p>
    <w:p>
      <w:pPr>
        <w:spacing w:after="280"/>
      </w:pPr>
      <w:r>
        <w:rPr>
          <w:rFonts w:ascii="Times New Roman" w:hAnsi="Times New Roman" w:cs="Times New Roman"/>
          <w:sz w:val="24"/>
          <w:sz-cs w:val="24"/>
          <w:color w:val="000000"/>
        </w:rPr>
        <w:t xml:space="preserve">That flexible agility runs through Whitaker’s entire approach to the show—speed as a creative tool, not just a production necessity. By the end of the season, the reach of Astera was total. “For every interior lighting setup, day or night, and for every night exterior,” he reflects, “Astera is now part of it. Every single one. It’s crazy.”</w:t>
      </w:r>
    </w:p>
    <w:p>
      <w:pPr>
        <w:spacing w:after="80"/>
      </w:pPr>
      <w:r>
        <w:rPr>
          <w:rFonts w:ascii="Times New Roman" w:hAnsi="Times New Roman" w:cs="Times New Roman"/>
          <w:sz w:val="24"/>
          <w:sz-cs w:val="24"/>
          <w:i/>
          <w:color w:val="000000"/>
        </w:rPr>
        <w:t xml:space="preserve">DTF St. Louis</w:t>
      </w:r>
      <w:r>
        <w:rPr>
          <w:rFonts w:ascii="Times New Roman" w:hAnsi="Times New Roman" w:cs="Times New Roman"/>
          <w:sz w:val="24"/>
          <w:sz-cs w:val="24"/>
          <w:color w:val="000000"/>
        </w:rPr>
        <w:t xml:space="preserve"> quickly climbed to HBO’s top 10 upon its debut.</w:t>
      </w:r>
      <w:r>
        <w:rPr>
          <w:rFonts w:ascii="Times New Roman" w:hAnsi="Times New Roman" w:cs="Times New Roman"/>
          <w:sz w:val="24"/>
          <w:sz-cs w:val="24"/>
          <w:b/>
          <w:i/>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CocoaOOXMLWriter/2299</generator>
</meta>
</file>